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黑体" w:eastAsia="黑体"/>
          <w:sz w:val="32"/>
          <w:szCs w:val="24"/>
        </w:rPr>
      </w:pPr>
      <w:r>
        <w:rPr>
          <w:rFonts w:ascii="黑体" w:eastAsia="黑体"/>
          <w:sz w:val="32"/>
          <w:szCs w:val="24"/>
        </w:rPr>
        <w:t>附件</w:t>
      </w:r>
      <w:r>
        <w:rPr>
          <w:rFonts w:ascii="黑体" w:eastAsia="黑体" w:hint="eastAsia"/>
          <w:sz w:val="32"/>
          <w:szCs w:val="24"/>
        </w:rPr>
        <w:t>：</w:t>
      </w:r>
    </w:p>
    <w:p>
      <w:pPr>
        <w:snapToGrid w:val="0"/>
        <w:ind w:leftChars="1" w:left="2078" w:hangingChars="649" w:hanging="2076"/>
        <w:jc w:val="center"/>
        <w:rPr>
          <w:rFonts w:ascii="方正小标宋简体" w:eastAsia="方正小标宋简体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hint="eastAsia"/>
          <w:sz w:val="32"/>
          <w:szCs w:val="32"/>
        </w:rPr>
        <w:t>中国教育装备行业</w:t>
      </w:r>
    </w:p>
    <w:p>
      <w:pPr>
        <w:snapToGrid w:val="0"/>
        <w:ind w:leftChars="1" w:left="2078" w:hangingChars="649" w:hanging="2076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  <w:lang w:val="en-US" w:eastAsia="zh-CN"/>
        </w:rPr>
        <w:t>品牌</w:t>
      </w:r>
      <w:r>
        <w:rPr>
          <w:rFonts w:ascii="方正小标宋简体" w:eastAsia="方正小标宋简体" w:hint="eastAsia"/>
          <w:sz w:val="32"/>
          <w:szCs w:val="32"/>
        </w:rPr>
        <w:t>产品</w:t>
      </w:r>
      <w:r>
        <w:rPr>
          <w:rFonts w:ascii="方正小标宋简体" w:eastAsia="方正小标宋简体" w:hint="eastAsia"/>
          <w:sz w:val="32"/>
          <w:szCs w:val="32"/>
          <w:lang w:val="en-US" w:eastAsia="zh-CN"/>
        </w:rPr>
        <w:t>案例</w:t>
      </w:r>
      <w:r>
        <w:rPr>
          <w:rFonts w:ascii="方正小标宋简体" w:eastAsia="方正小标宋简体" w:hint="eastAsia"/>
          <w:sz w:val="32"/>
          <w:szCs w:val="32"/>
        </w:rPr>
        <w:t>申报表</w:t>
      </w:r>
      <w:bookmarkEnd w:id="0"/>
    </w:p>
    <w:tbl>
      <w:tblPr>
        <w:jc w:val="left"/>
        <w:tblInd w:w="-74" w:type="dxa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007"/>
        <w:gridCol w:w="4346"/>
      </w:tblGrid>
      <w:tr>
        <w:trPr>
          <w:trHeight w:val="45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会员代码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企业名称（盖章）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产品案例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名称</w:t>
            </w:r>
          </w:p>
        </w:tc>
      </w:tr>
      <w:tr>
        <w:trPr>
          <w:trHeight w:val="52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案例产品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商标及编号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案例产品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检测报告编号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案例产品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执行标准</w:t>
            </w:r>
          </w:p>
        </w:tc>
      </w:tr>
      <w:tr>
        <w:trPr>
          <w:trHeight w:val="2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固定电话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及手机号码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专利号或著作权号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或获奖情况等</w:t>
            </w:r>
          </w:p>
        </w:tc>
      </w:tr>
      <w:tr>
        <w:trPr>
          <w:trHeight w:val="2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81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案例产品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近三年参展情况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beforeLines="50" w:before="156" w:line="360" w:lineRule="auto"/>
              <w:ind w:firstLineChars="300" w:firstLine="72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第78届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第79届  </w:t>
            </w:r>
          </w:p>
          <w:p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第80届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第81届  </w:t>
            </w:r>
          </w:p>
        </w:tc>
      </w:tr>
      <w:tr>
        <w:trPr>
          <w:trHeight w:val="1587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省级管理单位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或分支机构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审查意见：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负责人：                            （公章）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rPr>
          <w:trHeight w:val="454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简介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00字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601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23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产品简介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00字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515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申报产品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案例介绍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00字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706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图片</w:t>
            </w:r>
          </w:p>
        </w:tc>
      </w:tr>
      <w:tr>
        <w:trPr>
          <w:trHeight w:val="20"/>
        </w:trPr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注：1.本表填写内容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应</w:t>
      </w:r>
      <w:r>
        <w:rPr>
          <w:rFonts w:ascii="Times New Roman" w:eastAsia="仿宋_GB2312" w:hAnsi="Times New Roman"/>
          <w:kern w:val="0"/>
          <w:sz w:val="24"/>
          <w:szCs w:val="24"/>
        </w:rPr>
        <w:t>与申报平台填写一致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。2.</w:t>
      </w:r>
      <w:r>
        <w:rPr>
          <w:rFonts w:ascii="Times New Roman" w:eastAsia="仿宋_GB2312" w:hAnsi="Times New Roman"/>
          <w:kern w:val="0"/>
          <w:sz w:val="24"/>
          <w:szCs w:val="24"/>
        </w:rPr>
        <w:t>执行标准严格按检测报告中的检测依据填写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；方案级产品</w:t>
      </w:r>
      <w:r>
        <w:rPr>
          <w:rFonts w:ascii="Times New Roman" w:eastAsia="仿宋_GB2312" w:hAnsi="Times New Roman" w:hint="eastAsia"/>
          <w:kern w:val="0"/>
          <w:sz w:val="24"/>
          <w:szCs w:val="24"/>
          <w:lang w:val="en-US" w:eastAsia="zh-CN"/>
        </w:rPr>
        <w:t>案例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可</w:t>
      </w:r>
      <w:r>
        <w:rPr>
          <w:rFonts w:ascii="Times New Roman" w:eastAsia="仿宋_GB2312" w:hAnsi="Times New Roman"/>
          <w:kern w:val="0"/>
          <w:sz w:val="24"/>
          <w:szCs w:val="24"/>
        </w:rPr>
        <w:t>提交多份检测报告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，检测内容覆盖主要功能；为</w:t>
      </w:r>
      <w:r>
        <w:rPr>
          <w:rFonts w:ascii="Times New Roman" w:eastAsia="仿宋_GB2312" w:hAnsi="Times New Roman"/>
          <w:kern w:val="0"/>
          <w:sz w:val="24"/>
          <w:szCs w:val="24"/>
        </w:rPr>
        <w:t>强制性产品的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，提交性能检测报告和3C证书</w:t>
      </w:r>
      <w:r>
        <w:rPr>
          <w:rFonts w:ascii="Times New Roman" w:eastAsia="仿宋_GB2312" w:hAnsi="Times New Roman"/>
          <w:kern w:val="0"/>
          <w:sz w:val="24"/>
          <w:szCs w:val="24"/>
        </w:rPr>
        <w:t>复印件。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3</w:t>
      </w:r>
      <w:r>
        <w:rPr>
          <w:rFonts w:ascii="Times New Roman" w:eastAsia="仿宋_GB2312" w:hAnsi="Times New Roman"/>
          <w:kern w:val="0"/>
          <w:sz w:val="24"/>
          <w:szCs w:val="24"/>
        </w:rPr>
        <w:t>.</w:t>
      </w:r>
      <w:r>
        <w:rPr>
          <w:rFonts w:ascii="仿宋_GB2312" w:eastAsia="仿宋_GB2312" w:cs="宋体" w:hint="eastAsia"/>
          <w:kern w:val="0"/>
          <w:sz w:val="24"/>
          <w:szCs w:val="24"/>
        </w:rPr>
        <w:t>执行标准为企业标准的，须提交备案的企业标准复印件；为国标、行标和教育装备行业团体标准的，不提交标准复印件。4.申报多个产品</w:t>
      </w:r>
      <w:r>
        <w:rPr>
          <w:rFonts w:ascii="Times New Roman" w:eastAsia="仿宋_GB2312" w:hAnsi="Times New Roman" w:hint="eastAsia"/>
          <w:kern w:val="0"/>
          <w:sz w:val="24"/>
          <w:szCs w:val="24"/>
          <w:lang w:val="en-US" w:eastAsia="zh-CN"/>
        </w:rPr>
        <w:t>案例</w:t>
      </w:r>
      <w:r>
        <w:rPr>
          <w:rFonts w:ascii="仿宋_GB2312" w:eastAsia="仿宋_GB2312" w:cs="宋体" w:hint="eastAsia"/>
          <w:kern w:val="0"/>
          <w:sz w:val="24"/>
          <w:szCs w:val="24"/>
        </w:rPr>
        <w:t>的，一并装订为一册。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8018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" cy="14801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.5pt;height:11.655001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cs="宋体" w:hint="eastAsia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</w:rPr>
                      <w:t>1</w:t>
                    </w:r>
                    <w:r>
                      <w:rPr>
                        <w:rFonts w:ascii="宋体" w:cs="宋体"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398</Characters>
  <Lines>0</Lines>
  <Paragraphs>5</Paragraphs>
  <CharactersWithSpaces>531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2023-04-18T11:55:46Z</dcterms:created>
  <dcterms:modified xsi:type="dcterms:W3CDTF">2023-04-18T11:56:20Z</dcterms:modified>
</cp:coreProperties>
</file>