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89" w:rsidRDefault="00E60489" w:rsidP="00E60489">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3</w:t>
      </w:r>
    </w:p>
    <w:p w:rsidR="00E60489" w:rsidRDefault="00E60489" w:rsidP="00E60489">
      <w:pPr>
        <w:spacing w:line="560" w:lineRule="exact"/>
        <w:jc w:val="left"/>
        <w:rPr>
          <w:rFonts w:ascii="Times New Roman" w:eastAsia="黑体" w:hAnsi="Times New Roman" w:cs="Times New Roman"/>
          <w:sz w:val="32"/>
          <w:szCs w:val="32"/>
        </w:rPr>
      </w:pPr>
    </w:p>
    <w:p w:rsidR="00E60489" w:rsidRDefault="00E60489" w:rsidP="00E60489">
      <w:pPr>
        <w:spacing w:line="560" w:lineRule="exact"/>
        <w:jc w:val="center"/>
        <w:rPr>
          <w:rFonts w:ascii="方正小标宋_GBK" w:eastAsia="方正小标宋_GBK" w:hAnsi="方正小标宋_GBK" w:cs="方正小标宋_GBK"/>
          <w:bCs/>
          <w:sz w:val="44"/>
          <w:szCs w:val="44"/>
        </w:rPr>
      </w:pPr>
      <w:r>
        <w:rPr>
          <w:rFonts w:ascii="Times New Roman" w:eastAsia="方正小标宋简体" w:hAnsi="Times New Roman" w:cs="Times New Roman" w:hint="eastAsia"/>
          <w:sz w:val="44"/>
          <w:szCs w:val="44"/>
        </w:rPr>
        <w:t>学校急救教育课程教学大纲（</w:t>
      </w: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版）</w:t>
      </w:r>
    </w:p>
    <w:p w:rsidR="00E60489" w:rsidRDefault="00E60489" w:rsidP="00E60489">
      <w:pPr>
        <w:spacing w:line="560" w:lineRule="exact"/>
        <w:ind w:firstLineChars="200" w:firstLine="640"/>
        <w:rPr>
          <w:rFonts w:ascii="Times New Roman" w:eastAsia="仿宋_GB2312" w:hAnsi="Times New Roman" w:cs="Times New Roman"/>
          <w:kern w:val="0"/>
          <w:sz w:val="32"/>
          <w:szCs w:val="32"/>
        </w:rPr>
      </w:pPr>
    </w:p>
    <w:p w:rsidR="00E60489" w:rsidRDefault="00E60489" w:rsidP="00E60489">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急救教育是新时代学校卫生与健康教育的重要</w:t>
      </w:r>
      <w:r>
        <w:rPr>
          <w:rFonts w:ascii="Times New Roman" w:eastAsia="仿宋_GB2312" w:hAnsi="Times New Roman" w:cs="Times New Roman" w:hint="eastAsia"/>
          <w:kern w:val="0"/>
          <w:sz w:val="32"/>
          <w:szCs w:val="32"/>
        </w:rPr>
        <w:t>内容</w:t>
      </w:r>
      <w:r>
        <w:rPr>
          <w:rFonts w:ascii="Times New Roman" w:eastAsia="仿宋_GB2312" w:hAnsi="Times New Roman" w:cs="Times New Roman"/>
          <w:kern w:val="0"/>
          <w:sz w:val="32"/>
          <w:szCs w:val="32"/>
        </w:rPr>
        <w:t>。在校园内</w:t>
      </w:r>
      <w:r>
        <w:rPr>
          <w:rFonts w:ascii="Times New Roman" w:eastAsia="仿宋_GB2312" w:hAnsi="Times New Roman" w:cs="Times New Roman" w:hint="eastAsia"/>
          <w:kern w:val="0"/>
          <w:sz w:val="32"/>
          <w:szCs w:val="32"/>
        </w:rPr>
        <w:t>推进</w:t>
      </w:r>
      <w:r>
        <w:rPr>
          <w:rFonts w:ascii="Times New Roman" w:eastAsia="仿宋_GB2312" w:hAnsi="Times New Roman" w:cs="Times New Roman"/>
          <w:kern w:val="0"/>
          <w:sz w:val="32"/>
          <w:szCs w:val="32"/>
        </w:rPr>
        <w:t>急救教育行动、开展急救教育培训是回应社会关切、保障师生生命安全</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提升社会急救能力的</w:t>
      </w:r>
      <w:r>
        <w:rPr>
          <w:rFonts w:ascii="Times New Roman" w:eastAsia="仿宋_GB2312" w:hAnsi="Times New Roman" w:cs="Times New Roman" w:hint="eastAsia"/>
          <w:kern w:val="0"/>
          <w:sz w:val="32"/>
          <w:szCs w:val="32"/>
        </w:rPr>
        <w:t>重要举措</w:t>
      </w:r>
      <w:r>
        <w:rPr>
          <w:rFonts w:ascii="Times New Roman" w:eastAsia="仿宋_GB2312" w:hAnsi="Times New Roman" w:cs="Times New Roman"/>
          <w:kern w:val="0"/>
          <w:sz w:val="32"/>
          <w:szCs w:val="32"/>
        </w:rPr>
        <w:t>。根据《</w:t>
      </w:r>
      <w:r>
        <w:rPr>
          <w:rFonts w:ascii="仿宋_GB2312" w:eastAsia="仿宋_GB2312" w:hAnsi="Times New Roman" w:cs="Times New Roman" w:hint="eastAsia"/>
          <w:kern w:val="0"/>
          <w:sz w:val="32"/>
          <w:szCs w:val="32"/>
        </w:rPr>
        <w:t>“健康中国</w:t>
      </w:r>
      <w:r>
        <w:rPr>
          <w:rFonts w:ascii="Times New Roman" w:eastAsia="仿宋_GB2312" w:hAnsi="Times New Roman" w:cs="Times New Roman"/>
          <w:kern w:val="0"/>
          <w:sz w:val="32"/>
          <w:szCs w:val="32"/>
        </w:rPr>
        <w:t>2030</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规划纲要》《健康中国行动（</w:t>
      </w:r>
      <w:r>
        <w:rPr>
          <w:rFonts w:ascii="Times New Roman" w:eastAsia="仿宋_GB2312" w:hAnsi="Times New Roman" w:cs="Times New Roman"/>
          <w:kern w:val="0"/>
          <w:sz w:val="32"/>
          <w:szCs w:val="32"/>
        </w:rPr>
        <w:t>2019—2030</w:t>
      </w:r>
      <w:r>
        <w:rPr>
          <w:rFonts w:ascii="Times New Roman" w:eastAsia="仿宋_GB2312" w:hAnsi="Times New Roman" w:cs="Times New Roman"/>
          <w:kern w:val="0"/>
          <w:sz w:val="32"/>
          <w:szCs w:val="32"/>
        </w:rPr>
        <w:t>年）》《教育部等五部门关于全面加强和改进新时代学校卫生与健康教育工作的意见》</w:t>
      </w:r>
      <w:r>
        <w:rPr>
          <w:rFonts w:ascii="Times New Roman" w:eastAsia="仿宋_GB2312" w:hAnsi="Times New Roman" w:cs="Times New Roman" w:hint="eastAsia"/>
          <w:kern w:val="0"/>
          <w:sz w:val="32"/>
          <w:szCs w:val="32"/>
        </w:rPr>
        <w:t>部署</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为推动学校急救教育高质量发展，</w:t>
      </w:r>
      <w:r>
        <w:rPr>
          <w:rFonts w:ascii="Times New Roman" w:eastAsia="仿宋_GB2312" w:hAnsi="Times New Roman" w:cs="Times New Roman"/>
          <w:kern w:val="0"/>
          <w:sz w:val="32"/>
          <w:szCs w:val="32"/>
        </w:rPr>
        <w:t>制定本大纲。</w:t>
      </w:r>
    </w:p>
    <w:p w:rsidR="00E60489" w:rsidRDefault="00E60489" w:rsidP="00E60489">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一、课程名称</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学校急救教育</w:t>
      </w:r>
      <w:r>
        <w:rPr>
          <w:rFonts w:ascii="Times New Roman" w:eastAsia="仿宋_GB2312" w:hAnsi="Times New Roman" w:cs="Times New Roman" w:hint="eastAsia"/>
          <w:sz w:val="32"/>
          <w:szCs w:val="32"/>
        </w:rPr>
        <w:t>。</w:t>
      </w:r>
    </w:p>
    <w:p w:rsidR="00E60489" w:rsidRDefault="00E60489" w:rsidP="00E60489">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二、设计思路</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学校急救教育课程旨在有效依托学校和</w:t>
      </w:r>
      <w:r>
        <w:rPr>
          <w:rFonts w:ascii="Times New Roman" w:eastAsia="仿宋_GB2312" w:hAnsi="Times New Roman" w:cs="Times New Roman"/>
          <w:sz w:val="32"/>
          <w:szCs w:val="32"/>
        </w:rPr>
        <w:t>社会有关急救</w:t>
      </w:r>
      <w:r>
        <w:rPr>
          <w:rFonts w:ascii="Times New Roman" w:eastAsia="仿宋_GB2312" w:hAnsi="Times New Roman" w:cs="Times New Roman" w:hint="eastAsia"/>
          <w:sz w:val="32"/>
          <w:szCs w:val="32"/>
        </w:rPr>
        <w:t>教育</w:t>
      </w:r>
      <w:r>
        <w:rPr>
          <w:rFonts w:ascii="Times New Roman" w:eastAsia="仿宋_GB2312" w:hAnsi="Times New Roman" w:cs="Times New Roman"/>
          <w:sz w:val="32"/>
          <w:szCs w:val="32"/>
        </w:rPr>
        <w:t>教学资源，对我国各级各类学校在校学生、教职</w:t>
      </w:r>
      <w:r>
        <w:rPr>
          <w:rFonts w:ascii="Times New Roman" w:eastAsia="仿宋_GB2312" w:hAnsi="Times New Roman" w:cs="Times New Roman" w:hint="eastAsia"/>
          <w:sz w:val="32"/>
          <w:szCs w:val="32"/>
        </w:rPr>
        <w:t>员</w:t>
      </w:r>
      <w:r>
        <w:rPr>
          <w:rFonts w:ascii="Times New Roman" w:eastAsia="仿宋_GB2312" w:hAnsi="Times New Roman" w:cs="Times New Roman"/>
          <w:sz w:val="32"/>
          <w:szCs w:val="32"/>
        </w:rPr>
        <w:t>工进行急救知识与技能的教育</w:t>
      </w:r>
      <w:r>
        <w:rPr>
          <w:rFonts w:ascii="Times New Roman" w:eastAsia="仿宋_GB2312" w:hAnsi="Times New Roman" w:cs="Times New Roman" w:hint="eastAsia"/>
          <w:sz w:val="32"/>
          <w:szCs w:val="32"/>
        </w:rPr>
        <w:t>及培训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提升</w:t>
      </w:r>
      <w:r>
        <w:rPr>
          <w:rFonts w:ascii="Times New Roman" w:eastAsia="仿宋_GB2312" w:hAnsi="Times New Roman" w:cs="Times New Roman" w:hint="eastAsia"/>
          <w:sz w:val="32"/>
          <w:szCs w:val="32"/>
        </w:rPr>
        <w:t>师生</w:t>
      </w:r>
      <w:r>
        <w:rPr>
          <w:rFonts w:ascii="Times New Roman" w:eastAsia="仿宋_GB2312" w:hAnsi="Times New Roman" w:cs="Times New Roman"/>
          <w:sz w:val="32"/>
          <w:szCs w:val="32"/>
        </w:rPr>
        <w:t>健康</w:t>
      </w:r>
      <w:r>
        <w:rPr>
          <w:rFonts w:ascii="Times New Roman" w:eastAsia="仿宋_GB2312" w:hAnsi="Times New Roman" w:cs="Times New Roman" w:hint="eastAsia"/>
          <w:sz w:val="32"/>
          <w:szCs w:val="32"/>
        </w:rPr>
        <w:t>素养，服务</w:t>
      </w:r>
      <w:r>
        <w:rPr>
          <w:rFonts w:ascii="Times New Roman" w:eastAsia="仿宋_GB2312" w:hAnsi="Times New Roman" w:cs="Times New Roman"/>
          <w:sz w:val="32"/>
          <w:szCs w:val="32"/>
        </w:rPr>
        <w:t>构建</w:t>
      </w:r>
      <w:r>
        <w:rPr>
          <w:rFonts w:ascii="Times New Roman" w:eastAsia="仿宋_GB2312" w:hAnsi="Times New Roman" w:cs="Times New Roman" w:hint="eastAsia"/>
          <w:sz w:val="32"/>
          <w:szCs w:val="32"/>
        </w:rPr>
        <w:t>更加健全、更加完善、更加优质、更加便捷的</w:t>
      </w:r>
      <w:r>
        <w:rPr>
          <w:rFonts w:ascii="Times New Roman" w:eastAsia="仿宋_GB2312" w:hAnsi="Times New Roman" w:cs="Times New Roman"/>
          <w:sz w:val="32"/>
          <w:szCs w:val="32"/>
        </w:rPr>
        <w:t>院前急救</w:t>
      </w:r>
      <w:r>
        <w:rPr>
          <w:rFonts w:ascii="Times New Roman" w:eastAsia="仿宋_GB2312" w:hAnsi="Times New Roman" w:cs="Times New Roman" w:hint="eastAsia"/>
          <w:sz w:val="32"/>
          <w:szCs w:val="32"/>
        </w:rPr>
        <w:t>体系</w:t>
      </w:r>
      <w:r>
        <w:rPr>
          <w:rFonts w:ascii="Times New Roman" w:eastAsia="仿宋_GB2312" w:hAnsi="Times New Roman" w:cs="Times New Roman"/>
          <w:sz w:val="32"/>
          <w:szCs w:val="32"/>
        </w:rPr>
        <w:t>。建议各级各类学校在校学生、教职</w:t>
      </w:r>
      <w:r>
        <w:rPr>
          <w:rFonts w:ascii="Times New Roman" w:eastAsia="仿宋_GB2312" w:hAnsi="Times New Roman" w:cs="Times New Roman" w:hint="eastAsia"/>
          <w:sz w:val="32"/>
          <w:szCs w:val="32"/>
        </w:rPr>
        <w:t>员</w:t>
      </w:r>
      <w:r>
        <w:rPr>
          <w:rFonts w:ascii="Times New Roman" w:eastAsia="仿宋_GB2312" w:hAnsi="Times New Roman" w:cs="Times New Roman"/>
          <w:sz w:val="32"/>
          <w:szCs w:val="32"/>
        </w:rPr>
        <w:t>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w:t>
      </w:r>
      <w:r>
        <w:rPr>
          <w:rFonts w:ascii="Times New Roman" w:eastAsia="仿宋_GB2312" w:hAnsi="Times New Roman" w:cs="Times New Roman"/>
          <w:kern w:val="0"/>
          <w:sz w:val="32"/>
          <w:szCs w:val="32"/>
        </w:rPr>
        <w:t>本课程教学大纲</w:t>
      </w:r>
      <w:r>
        <w:rPr>
          <w:rFonts w:ascii="Times New Roman" w:eastAsia="仿宋_GB2312" w:hAnsi="Times New Roman" w:cs="Times New Roman" w:hint="eastAsia"/>
          <w:kern w:val="0"/>
          <w:sz w:val="32"/>
          <w:szCs w:val="32"/>
        </w:rPr>
        <w:t>和“学校急救教育”</w:t>
      </w:r>
      <w:r>
        <w:rPr>
          <w:rFonts w:ascii="Times New Roman" w:eastAsia="仿宋_GB2312" w:hAnsi="Times New Roman" w:cs="Times New Roman" w:hint="eastAsia"/>
          <w:sz w:val="32"/>
          <w:szCs w:val="32"/>
        </w:rPr>
        <w:t>丛书基础上，进一步</w:t>
      </w:r>
      <w:r>
        <w:rPr>
          <w:rFonts w:ascii="Times New Roman" w:eastAsia="仿宋_GB2312" w:hAnsi="Times New Roman" w:cs="Times New Roman"/>
          <w:sz w:val="32"/>
          <w:szCs w:val="32"/>
        </w:rPr>
        <w:t>利用国家智慧教育公共服务平台、学校急救教育工作平台、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hint="eastAsia"/>
          <w:sz w:val="32"/>
          <w:szCs w:val="32"/>
        </w:rPr>
        <w:t>”学习平台</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数字化教育资源平台，丰富学校急救教育的内容与形式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全面提升学校急救教育质量</w:t>
      </w:r>
      <w:r>
        <w:rPr>
          <w:rFonts w:ascii="Times New Roman" w:eastAsia="仿宋_GB2312" w:hAnsi="Times New Roman" w:cs="Times New Roman"/>
          <w:sz w:val="32"/>
          <w:szCs w:val="32"/>
        </w:rPr>
        <w:t>。</w:t>
      </w:r>
    </w:p>
    <w:p w:rsidR="00E60489" w:rsidRDefault="00E60489" w:rsidP="00E60489">
      <w:pPr>
        <w:spacing w:line="560" w:lineRule="exact"/>
        <w:ind w:firstLineChars="200" w:firstLine="640"/>
        <w:rPr>
          <w:rFonts w:ascii="Times New Roman" w:eastAsia="黑体" w:hAnsi="Times New Roman" w:cs="Times New Roman"/>
          <w:bCs/>
          <w:sz w:val="32"/>
          <w:szCs w:val="32"/>
        </w:rPr>
      </w:pPr>
    </w:p>
    <w:p w:rsidR="00E60489" w:rsidRDefault="00E60489" w:rsidP="00E60489">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三、适用对象</w:t>
      </w:r>
    </w:p>
    <w:p w:rsidR="00E60489" w:rsidRDefault="00E60489" w:rsidP="00E60489">
      <w:pPr>
        <w:pStyle w:val="a3"/>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各级各类学校</w:t>
      </w:r>
      <w:r>
        <w:rPr>
          <w:rFonts w:ascii="Times New Roman" w:eastAsia="仿宋_GB2312" w:hAnsi="Times New Roman" w:cs="Times New Roman" w:hint="eastAsia"/>
          <w:sz w:val="32"/>
          <w:szCs w:val="32"/>
        </w:rPr>
        <w:t>（含幼儿园）在校学生、教职员工</w:t>
      </w:r>
      <w:r>
        <w:rPr>
          <w:rFonts w:ascii="Times New Roman" w:eastAsia="仿宋_GB2312" w:hAnsi="Times New Roman" w:cs="Times New Roman"/>
          <w:sz w:val="32"/>
          <w:szCs w:val="32"/>
        </w:rPr>
        <w:t>。</w:t>
      </w:r>
    </w:p>
    <w:p w:rsidR="00E60489" w:rsidRDefault="00E60489" w:rsidP="00E60489">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四、课程目标</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总体目标：</w:t>
      </w:r>
      <w:r>
        <w:rPr>
          <w:rFonts w:ascii="Times New Roman" w:eastAsia="仿宋_GB2312" w:hAnsi="Times New Roman" w:cs="Times New Roman"/>
          <w:sz w:val="32"/>
          <w:szCs w:val="32"/>
        </w:rPr>
        <w:t>通过开展急救基础知识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日常急症</w:t>
      </w:r>
      <w:r>
        <w:rPr>
          <w:rFonts w:ascii="Times New Roman" w:eastAsia="仿宋_GB2312" w:hAnsi="Times New Roman" w:cs="Times New Roman" w:hint="eastAsia"/>
          <w:sz w:val="32"/>
          <w:szCs w:val="32"/>
        </w:rPr>
        <w:t>处理</w:t>
      </w:r>
      <w:r>
        <w:rPr>
          <w:rFonts w:ascii="Times New Roman" w:eastAsia="仿宋_GB2312" w:hAnsi="Times New Roman" w:cs="Times New Roman"/>
          <w:sz w:val="32"/>
          <w:szCs w:val="32"/>
        </w:rPr>
        <w:t>、意外伤害</w:t>
      </w:r>
      <w:r>
        <w:rPr>
          <w:rFonts w:ascii="Times New Roman" w:eastAsia="仿宋_GB2312" w:hAnsi="Times New Roman" w:cs="Times New Roman" w:hint="eastAsia"/>
          <w:sz w:val="32"/>
          <w:szCs w:val="32"/>
        </w:rPr>
        <w:t>处理</w:t>
      </w:r>
      <w:r>
        <w:rPr>
          <w:rFonts w:ascii="Times New Roman" w:eastAsia="仿宋_GB2312" w:hAnsi="Times New Roman" w:cs="Times New Roman"/>
          <w:sz w:val="32"/>
          <w:szCs w:val="32"/>
        </w:rPr>
        <w:t>、创伤急救</w:t>
      </w:r>
      <w:r>
        <w:rPr>
          <w:rFonts w:ascii="Times New Roman" w:eastAsia="仿宋_GB2312" w:hAnsi="Times New Roman" w:cs="Times New Roman" w:hint="eastAsia"/>
          <w:sz w:val="32"/>
          <w:szCs w:val="32"/>
        </w:rPr>
        <w:t>处理</w:t>
      </w:r>
      <w:r>
        <w:rPr>
          <w:rFonts w:ascii="Times New Roman" w:eastAsia="仿宋_GB2312" w:hAnsi="Times New Roman" w:cs="Times New Roman"/>
          <w:sz w:val="32"/>
          <w:szCs w:val="32"/>
        </w:rPr>
        <w:t>、心理疏导</w:t>
      </w:r>
      <w:r>
        <w:rPr>
          <w:rFonts w:ascii="Times New Roman" w:eastAsia="仿宋_GB2312" w:hAnsi="Times New Roman" w:cs="Times New Roman" w:hint="eastAsia"/>
          <w:sz w:val="32"/>
          <w:szCs w:val="32"/>
        </w:rPr>
        <w:t>等方面</w:t>
      </w:r>
      <w:r>
        <w:rPr>
          <w:rFonts w:ascii="Times New Roman" w:eastAsia="仿宋_GB2312" w:hAnsi="Times New Roman" w:cs="Times New Roman"/>
          <w:sz w:val="32"/>
          <w:szCs w:val="32"/>
        </w:rPr>
        <w:t>的急救知识和技能的</w:t>
      </w:r>
      <w:r>
        <w:rPr>
          <w:rFonts w:ascii="Times New Roman" w:eastAsia="仿宋_GB2312" w:hAnsi="Times New Roman" w:cs="Times New Roman" w:hint="eastAsia"/>
          <w:sz w:val="32"/>
          <w:szCs w:val="32"/>
        </w:rPr>
        <w:t>教育教学，以及师生对</w:t>
      </w:r>
      <w:r>
        <w:rPr>
          <w:rFonts w:ascii="Times New Roman" w:eastAsia="仿宋_GB2312" w:hAnsi="Times New Roman" w:cs="Times New Roman"/>
          <w:sz w:val="32"/>
          <w:szCs w:val="32"/>
        </w:rPr>
        <w:t>徒手心肺复苏术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自动体外除颤器</w:t>
      </w:r>
      <w:r>
        <w:rPr>
          <w:rFonts w:ascii="Times New Roman" w:eastAsia="仿宋_GB2312" w:hAnsi="Times New Roman" w:cs="Times New Roman" w:hint="eastAsia"/>
          <w:sz w:val="32"/>
          <w:szCs w:val="32"/>
        </w:rPr>
        <w:t>等方法技术、设施设备的实践应用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普及</w:t>
      </w:r>
      <w:r>
        <w:rPr>
          <w:rFonts w:ascii="Times New Roman" w:eastAsia="仿宋_GB2312" w:hAnsi="Times New Roman" w:cs="Times New Roman"/>
          <w:sz w:val="32"/>
          <w:szCs w:val="32"/>
        </w:rPr>
        <w:t>突发事件院前</w:t>
      </w:r>
      <w:r>
        <w:rPr>
          <w:rFonts w:ascii="Times New Roman" w:eastAsia="仿宋_GB2312" w:hAnsi="Times New Roman" w:cs="Times New Roman" w:hint="eastAsia"/>
          <w:sz w:val="32"/>
          <w:szCs w:val="32"/>
        </w:rPr>
        <w:t>急救</w:t>
      </w:r>
      <w:r>
        <w:rPr>
          <w:rFonts w:ascii="Times New Roman" w:eastAsia="仿宋_GB2312" w:hAnsi="Times New Roman" w:cs="Times New Roman"/>
          <w:sz w:val="32"/>
          <w:szCs w:val="32"/>
        </w:rPr>
        <w:t>知识</w:t>
      </w:r>
      <w:r>
        <w:rPr>
          <w:rFonts w:ascii="Times New Roman" w:eastAsia="仿宋_GB2312" w:hAnsi="Times New Roman" w:cs="Times New Roman" w:hint="eastAsia"/>
          <w:sz w:val="32"/>
          <w:szCs w:val="32"/>
        </w:rPr>
        <w:t>和技能</w:t>
      </w:r>
      <w:r>
        <w:rPr>
          <w:rFonts w:ascii="Times New Roman" w:eastAsia="仿宋_GB2312" w:hAnsi="Times New Roman" w:cs="Times New Roman"/>
          <w:sz w:val="32"/>
          <w:szCs w:val="32"/>
        </w:rPr>
        <w:t>，提高各级各类学校</w:t>
      </w:r>
      <w:r>
        <w:rPr>
          <w:rFonts w:ascii="Times New Roman" w:eastAsia="仿宋_GB2312" w:hAnsi="Times New Roman" w:cs="Times New Roman" w:hint="eastAsia"/>
          <w:sz w:val="32"/>
          <w:szCs w:val="32"/>
        </w:rPr>
        <w:t>在校</w:t>
      </w:r>
      <w:r>
        <w:rPr>
          <w:rFonts w:ascii="Times New Roman" w:eastAsia="仿宋_GB2312" w:hAnsi="Times New Roman" w:cs="Times New Roman"/>
          <w:sz w:val="32"/>
          <w:szCs w:val="32"/>
        </w:rPr>
        <w:t>学生、教职员工的安全防范、应急处置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自救互救能力，</w:t>
      </w:r>
      <w:r>
        <w:rPr>
          <w:rFonts w:ascii="Times New Roman" w:eastAsia="仿宋_GB2312" w:hAnsi="Times New Roman" w:cs="Times New Roman" w:hint="eastAsia"/>
          <w:sz w:val="32"/>
          <w:szCs w:val="32"/>
        </w:rPr>
        <w:t>建立健全学校</w:t>
      </w:r>
      <w:r>
        <w:rPr>
          <w:rFonts w:ascii="Times New Roman" w:eastAsia="仿宋_GB2312" w:hAnsi="Times New Roman" w:cs="Times New Roman"/>
          <w:sz w:val="32"/>
          <w:szCs w:val="32"/>
        </w:rPr>
        <w:t>急救教育</w:t>
      </w:r>
      <w:r>
        <w:rPr>
          <w:rFonts w:ascii="Times New Roman" w:eastAsia="仿宋_GB2312" w:hAnsi="Times New Roman" w:cs="Times New Roman" w:hint="eastAsia"/>
          <w:sz w:val="32"/>
          <w:szCs w:val="32"/>
        </w:rPr>
        <w:t>育人</w:t>
      </w:r>
      <w:r>
        <w:rPr>
          <w:rFonts w:ascii="Times New Roman" w:eastAsia="仿宋_GB2312" w:hAnsi="Times New Roman" w:cs="Times New Roman"/>
          <w:sz w:val="32"/>
          <w:szCs w:val="32"/>
        </w:rPr>
        <w:t>体系</w:t>
      </w:r>
      <w:r>
        <w:rPr>
          <w:rFonts w:ascii="Times New Roman" w:eastAsia="仿宋_GB2312" w:hAnsi="Times New Roman" w:cs="Times New Roman" w:hint="eastAsia"/>
          <w:sz w:val="32"/>
          <w:szCs w:val="32"/>
        </w:rPr>
        <w:t>和工作体系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建设</w:t>
      </w:r>
      <w:r>
        <w:rPr>
          <w:rFonts w:ascii="Times New Roman" w:eastAsia="仿宋_GB2312" w:hAnsi="Times New Roman" w:cs="Times New Roman" w:hint="eastAsia"/>
          <w:sz w:val="32"/>
          <w:szCs w:val="32"/>
        </w:rPr>
        <w:t>平安校园、健康校园，建设平安中国、健康中国提供支撑。</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具体目标：在</w:t>
      </w:r>
      <w:r>
        <w:rPr>
          <w:rFonts w:ascii="Times New Roman" w:eastAsia="仿宋_GB2312" w:hAnsi="Times New Roman" w:cs="Times New Roman"/>
          <w:sz w:val="32"/>
          <w:szCs w:val="32"/>
        </w:rPr>
        <w:t>学前</w:t>
      </w:r>
      <w:r>
        <w:rPr>
          <w:rFonts w:ascii="Times New Roman" w:eastAsia="仿宋_GB2312" w:hAnsi="Times New Roman" w:cs="Times New Roman" w:hint="eastAsia"/>
          <w:sz w:val="32"/>
          <w:szCs w:val="32"/>
        </w:rPr>
        <w:t>教育</w:t>
      </w:r>
      <w:r>
        <w:rPr>
          <w:rFonts w:ascii="Times New Roman" w:eastAsia="仿宋_GB2312" w:hAnsi="Times New Roman" w:cs="Times New Roman"/>
          <w:sz w:val="32"/>
          <w:szCs w:val="32"/>
        </w:rPr>
        <w:t>阶段，</w:t>
      </w:r>
      <w:r>
        <w:rPr>
          <w:rFonts w:ascii="Times New Roman" w:eastAsia="仿宋_GB2312" w:hAnsi="Times New Roman" w:cs="Times New Roman" w:hint="eastAsia"/>
          <w:sz w:val="32"/>
          <w:szCs w:val="32"/>
        </w:rPr>
        <w:t>帮助</w:t>
      </w:r>
      <w:r>
        <w:rPr>
          <w:rFonts w:ascii="Times New Roman" w:eastAsia="仿宋_GB2312" w:hAnsi="Times New Roman" w:cs="Times New Roman"/>
          <w:sz w:val="32"/>
          <w:szCs w:val="32"/>
        </w:rPr>
        <w:t>幼儿了解简单</w:t>
      </w:r>
      <w:r>
        <w:rPr>
          <w:rFonts w:ascii="Times New Roman" w:eastAsia="仿宋_GB2312" w:hAnsi="Times New Roman" w:cs="Times New Roman" w:hint="eastAsia"/>
          <w:sz w:val="32"/>
          <w:szCs w:val="32"/>
        </w:rPr>
        <w:t>的避险、求救知识</w:t>
      </w:r>
      <w:r>
        <w:rPr>
          <w:rFonts w:ascii="Times New Roman" w:eastAsia="仿宋_GB2312" w:hAnsi="Times New Roman" w:cs="Times New Roman"/>
          <w:sz w:val="32"/>
          <w:szCs w:val="32"/>
        </w:rPr>
        <w:t>，树立</w:t>
      </w:r>
      <w:r>
        <w:rPr>
          <w:rFonts w:ascii="Times New Roman" w:eastAsia="仿宋_GB2312" w:hAnsi="Times New Roman" w:cs="Times New Roman" w:hint="eastAsia"/>
          <w:sz w:val="32"/>
          <w:szCs w:val="32"/>
        </w:rPr>
        <w:t>生命</w:t>
      </w:r>
      <w:r>
        <w:rPr>
          <w:rFonts w:ascii="Times New Roman" w:eastAsia="仿宋_GB2312" w:hAnsi="Times New Roman" w:cs="Times New Roman"/>
          <w:sz w:val="32"/>
          <w:szCs w:val="32"/>
        </w:rPr>
        <w:t>安全</w:t>
      </w:r>
      <w:r>
        <w:rPr>
          <w:rFonts w:ascii="Times New Roman" w:eastAsia="仿宋_GB2312" w:hAnsi="Times New Roman" w:cs="Times New Roman" w:hint="eastAsia"/>
          <w:sz w:val="32"/>
          <w:szCs w:val="32"/>
        </w:rPr>
        <w:t>和身体</w:t>
      </w:r>
      <w:r>
        <w:rPr>
          <w:rFonts w:ascii="Times New Roman" w:eastAsia="仿宋_GB2312" w:hAnsi="Times New Roman" w:cs="Times New Roman"/>
          <w:sz w:val="32"/>
          <w:szCs w:val="32"/>
        </w:rPr>
        <w:t>健康意识</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义务教育阶段，</w:t>
      </w:r>
      <w:r>
        <w:rPr>
          <w:rFonts w:ascii="Times New Roman" w:eastAsia="仿宋_GB2312" w:hAnsi="Times New Roman" w:cs="Times New Roman" w:hint="eastAsia"/>
          <w:sz w:val="32"/>
          <w:szCs w:val="32"/>
        </w:rPr>
        <w:t>引导</w:t>
      </w:r>
      <w:r>
        <w:rPr>
          <w:rFonts w:ascii="Times New Roman" w:eastAsia="仿宋_GB2312" w:hAnsi="Times New Roman" w:cs="Times New Roman"/>
          <w:sz w:val="32"/>
          <w:szCs w:val="32"/>
        </w:rPr>
        <w:t>学生熟悉基本急救知识，提升生命安全和应急救护意识</w:t>
      </w:r>
      <w:r>
        <w:rPr>
          <w:rFonts w:ascii="Times New Roman" w:eastAsia="仿宋_GB2312" w:hAnsi="Times New Roman" w:cs="Times New Roman" w:hint="eastAsia"/>
          <w:sz w:val="32"/>
          <w:szCs w:val="32"/>
        </w:rPr>
        <w:t>与基本能力。在</w:t>
      </w:r>
      <w:r>
        <w:rPr>
          <w:rFonts w:ascii="Times New Roman" w:eastAsia="仿宋_GB2312" w:hAnsi="Times New Roman" w:cs="Times New Roman"/>
          <w:sz w:val="32"/>
          <w:szCs w:val="32"/>
        </w:rPr>
        <w:t>高中教育阶段，</w:t>
      </w:r>
      <w:r>
        <w:rPr>
          <w:rFonts w:ascii="Times New Roman" w:eastAsia="仿宋_GB2312" w:hAnsi="Times New Roman" w:cs="Times New Roman" w:hint="eastAsia"/>
          <w:sz w:val="32"/>
          <w:szCs w:val="32"/>
        </w:rPr>
        <w:t>培养</w:t>
      </w:r>
      <w:r>
        <w:rPr>
          <w:rFonts w:ascii="Times New Roman" w:eastAsia="仿宋_GB2312" w:hAnsi="Times New Roman" w:cs="Times New Roman"/>
          <w:sz w:val="32"/>
          <w:szCs w:val="32"/>
        </w:rPr>
        <w:t>学生掌握应急救护知识与技能，提高自我保护意识和自救互救能力</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高等教育阶段，</w:t>
      </w:r>
      <w:r>
        <w:rPr>
          <w:rFonts w:ascii="Times New Roman" w:eastAsia="仿宋_GB2312" w:hAnsi="Times New Roman" w:cs="Times New Roman" w:hint="eastAsia"/>
          <w:sz w:val="32"/>
          <w:szCs w:val="32"/>
        </w:rPr>
        <w:t>教育</w:t>
      </w:r>
      <w:r>
        <w:rPr>
          <w:rFonts w:ascii="Times New Roman" w:eastAsia="仿宋_GB2312" w:hAnsi="Times New Roman" w:cs="Times New Roman"/>
          <w:sz w:val="32"/>
          <w:szCs w:val="32"/>
        </w:rPr>
        <w:t>学生掌握应急救护、防灾避险知识与技能</w:t>
      </w:r>
      <w:r>
        <w:rPr>
          <w:rFonts w:ascii="Times New Roman" w:eastAsia="仿宋_GB2312" w:hAnsi="Times New Roman" w:cs="Times New Roman" w:hint="eastAsia"/>
          <w:sz w:val="32"/>
          <w:szCs w:val="32"/>
        </w:rPr>
        <w:t>，并能积极主动履行社会责任，向家庭及社会宣传推广急救知识与技能</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面向各级各类教职员工开展培训，帮助他们掌握急救知识和技能。鼓励支持学校培育急救教育专业师资力量。</w:t>
      </w:r>
    </w:p>
    <w:p w:rsidR="00E60489" w:rsidRDefault="00E60489" w:rsidP="00E60489">
      <w:pPr>
        <w:spacing w:line="560" w:lineRule="exact"/>
        <w:ind w:firstLineChars="200" w:firstLine="640"/>
        <w:rPr>
          <w:rFonts w:ascii="Times New Roman" w:eastAsia="黑体" w:hAnsi="Times New Roman" w:cs="Times New Roman"/>
          <w:bCs/>
          <w:sz w:val="32"/>
          <w:szCs w:val="32"/>
        </w:rPr>
      </w:pPr>
    </w:p>
    <w:p w:rsidR="00E60489" w:rsidRDefault="00E60489" w:rsidP="00E60489">
      <w:pPr>
        <w:spacing w:line="560" w:lineRule="exact"/>
        <w:ind w:firstLineChars="200" w:firstLine="640"/>
        <w:rPr>
          <w:rFonts w:ascii="Times New Roman" w:eastAsia="黑体" w:hAnsi="Times New Roman" w:cs="Times New Roman"/>
          <w:bCs/>
          <w:sz w:val="32"/>
          <w:szCs w:val="32"/>
        </w:rPr>
      </w:pPr>
    </w:p>
    <w:p w:rsidR="00E60489" w:rsidRDefault="00E60489" w:rsidP="00E60489">
      <w:pPr>
        <w:spacing w:line="560" w:lineRule="exact"/>
        <w:ind w:firstLineChars="200" w:firstLine="640"/>
        <w:rPr>
          <w:rFonts w:ascii="Times New Roman" w:eastAsia="黑体" w:hAnsi="Times New Roman" w:cs="Times New Roman"/>
          <w:bCs/>
          <w:sz w:val="32"/>
          <w:szCs w:val="32"/>
        </w:rPr>
      </w:pPr>
    </w:p>
    <w:p w:rsidR="00E60489" w:rsidRDefault="00E60489" w:rsidP="00E60489">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五、课程推荐内容与</w:t>
      </w:r>
      <w:r>
        <w:rPr>
          <w:rFonts w:ascii="Times New Roman" w:eastAsia="黑体" w:hAnsi="Times New Roman" w:cs="Times New Roman" w:hint="eastAsia"/>
          <w:bCs/>
          <w:sz w:val="32"/>
          <w:szCs w:val="32"/>
        </w:rPr>
        <w:t>目标</w:t>
      </w: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（一）小学学段推荐内容与目标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81"/>
        <w:gridCol w:w="4428"/>
      </w:tblGrid>
      <w:tr w:rsidR="00E60489" w:rsidTr="00747DF8">
        <w:trPr>
          <w:tblHeader/>
        </w:trPr>
        <w:tc>
          <w:tcPr>
            <w:tcW w:w="1413" w:type="dxa"/>
            <w:vAlign w:val="center"/>
          </w:tcPr>
          <w:p w:rsidR="00E60489" w:rsidRDefault="00E60489" w:rsidP="00747DF8">
            <w:pPr>
              <w:spacing w:line="360" w:lineRule="exact"/>
              <w:ind w:firstLineChars="100" w:firstLine="281"/>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章节</w:t>
            </w:r>
          </w:p>
        </w:tc>
        <w:tc>
          <w:tcPr>
            <w:tcW w:w="2681" w:type="dxa"/>
            <w:vAlign w:val="center"/>
          </w:tcPr>
          <w:p w:rsidR="00E60489" w:rsidRDefault="00E60489" w:rsidP="00747DF8">
            <w:pPr>
              <w:spacing w:line="360" w:lineRule="exact"/>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教学内容</w:t>
            </w:r>
          </w:p>
        </w:tc>
        <w:tc>
          <w:tcPr>
            <w:tcW w:w="4428" w:type="dxa"/>
            <w:vAlign w:val="center"/>
          </w:tcPr>
          <w:p w:rsidR="00E60489" w:rsidRDefault="00E60489" w:rsidP="00747DF8">
            <w:pPr>
              <w:spacing w:line="360" w:lineRule="exact"/>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教学目标</w:t>
            </w:r>
          </w:p>
        </w:tc>
      </w:tr>
      <w:tr w:rsidR="00E60489" w:rsidTr="00747DF8">
        <w:trPr>
          <w:trHeight w:val="1387"/>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急救基础知识</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急救意识；</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急救知识</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树立尊重生命、健康第一、远离危险的意识；</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认识急救设施设备及安全标识，能够正确拨打急救电话</w:t>
            </w:r>
          </w:p>
        </w:tc>
      </w:tr>
      <w:tr w:rsidR="00E60489" w:rsidTr="00747DF8">
        <w:trPr>
          <w:trHeight w:val="1302"/>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日常急症</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遇人晕倒、异物卡喉、癫痫发作、低血糖、过敏等日常急症</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学习症状识别、急救要点；</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学会禁忌行为</w:t>
            </w:r>
          </w:p>
        </w:tc>
      </w:tr>
      <w:tr w:rsidR="00E60489" w:rsidTr="00747DF8">
        <w:trPr>
          <w:trHeight w:val="1301"/>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意外伤害</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中毒、动物伤害、溺水、踩踏、触电、火灾、高空坠物等意外伤害</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了解危害程度，学习如何防范、如何自救</w:t>
            </w:r>
          </w:p>
        </w:tc>
      </w:tr>
      <w:tr w:rsidR="00E60489" w:rsidTr="00747DF8">
        <w:trPr>
          <w:trHeight w:val="1178"/>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4"/>
              </w:rPr>
            </w:pPr>
            <w:r>
              <w:rPr>
                <w:rFonts w:ascii="仿宋_GB2312" w:eastAsia="仿宋_GB2312" w:hAnsi="Times New Roman" w:cs="Times New Roman" w:hint="eastAsia"/>
                <w:sz w:val="28"/>
                <w:szCs w:val="24"/>
              </w:rPr>
              <w:t>创伤急救</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外伤出血、眼外伤、鼻出血、牙齿脱落、骨折、扭伤、烧烫伤等</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学习创伤症状识别、急救要点；</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学会禁忌行为</w:t>
            </w:r>
          </w:p>
        </w:tc>
      </w:tr>
    </w:tbl>
    <w:p w:rsidR="00E60489" w:rsidRDefault="00E60489" w:rsidP="00E60489">
      <w:pPr>
        <w:rPr>
          <w:rFonts w:ascii="Times New Roman" w:hAnsi="Times New Roman" w:cs="Times New Roman"/>
        </w:rPr>
      </w:pP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（二）初中学段推荐内容与目标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4416"/>
      </w:tblGrid>
      <w:tr w:rsidR="00E60489" w:rsidTr="00747DF8">
        <w:trPr>
          <w:tblHeader/>
        </w:trPr>
        <w:tc>
          <w:tcPr>
            <w:tcW w:w="1413" w:type="dxa"/>
            <w:vAlign w:val="center"/>
          </w:tcPr>
          <w:p w:rsidR="00E60489" w:rsidRDefault="00E60489" w:rsidP="00747DF8">
            <w:pPr>
              <w:spacing w:line="360" w:lineRule="exact"/>
              <w:ind w:firstLineChars="100" w:firstLine="281"/>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章节</w:t>
            </w:r>
          </w:p>
        </w:tc>
        <w:tc>
          <w:tcPr>
            <w:tcW w:w="2693" w:type="dxa"/>
            <w:vAlign w:val="center"/>
          </w:tcPr>
          <w:p w:rsidR="00E60489" w:rsidRDefault="00E60489" w:rsidP="00747DF8">
            <w:pPr>
              <w:spacing w:line="360" w:lineRule="exact"/>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教学内容</w:t>
            </w:r>
          </w:p>
        </w:tc>
        <w:tc>
          <w:tcPr>
            <w:tcW w:w="4416" w:type="dxa"/>
            <w:vAlign w:val="center"/>
          </w:tcPr>
          <w:p w:rsidR="00E60489" w:rsidRDefault="00E60489" w:rsidP="00747DF8">
            <w:pPr>
              <w:spacing w:line="360" w:lineRule="exact"/>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教学目标</w:t>
            </w:r>
          </w:p>
        </w:tc>
      </w:tr>
      <w:tr w:rsidR="00E60489" w:rsidTr="00747DF8">
        <w:trPr>
          <w:trHeight w:val="2183"/>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急救基础知识</w:t>
            </w: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急救意义与概念；</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急救原则与流程；</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急救注意事项</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培养急救精神，熟知急救概念；</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知晓现场急救的基本原则、基本流程；</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掌握实施急救的注意事项</w:t>
            </w:r>
          </w:p>
        </w:tc>
      </w:tr>
      <w:tr w:rsidR="00E60489" w:rsidTr="00747DF8">
        <w:trPr>
          <w:trHeight w:val="2585"/>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徒手心肺复苏术与自动体外除颤器的使用</w:t>
            </w: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心肺复苏理论和徒手心肺复苏操作；</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自动体外除颤器相关知识和操作</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知晓胸外按压和人工呼吸的原理；知晓自动体外除颤器的概念和适用范围；</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掌握判断意识和呼吸的方法、徒手心肺复苏操作步骤、自动体外除颤器操作步骤及注意事项</w:t>
            </w:r>
          </w:p>
        </w:tc>
      </w:tr>
      <w:tr w:rsidR="00E60489" w:rsidTr="00747DF8">
        <w:trPr>
          <w:trHeight w:val="900"/>
        </w:trPr>
        <w:tc>
          <w:tcPr>
            <w:tcW w:w="1413" w:type="dxa"/>
            <w:vMerge w:val="restart"/>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日常急症</w:t>
            </w: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心脏病</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学习识别心脏病发作的症状；</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知晓心脏病发作的急救措施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气道异物梗阻</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气道异物梗阻的症状；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学会气道异物梗阻的急救步骤</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癫痫</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癫痫发作的症状；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知晓癫痫发作的急救措施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晕厥</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晕厥的症状；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学会晕厥的急救措施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肌肉痉挛</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肌肉痉挛的症状；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学会肌肉痉挛的急救措施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过敏</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过敏的症状；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学会过敏的急救措施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呼吸困难</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呼吸困难的发生原因；</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知晓呼吸困难的急救措施</w:t>
            </w:r>
          </w:p>
        </w:tc>
      </w:tr>
      <w:tr w:rsidR="00E60489" w:rsidTr="00747DF8">
        <w:trPr>
          <w:trHeight w:val="900"/>
        </w:trPr>
        <w:tc>
          <w:tcPr>
            <w:tcW w:w="1413" w:type="dxa"/>
            <w:vMerge w:val="restart"/>
            <w:vAlign w:val="center"/>
          </w:tcPr>
          <w:p w:rsidR="00E60489" w:rsidRDefault="00E60489" w:rsidP="00747DF8">
            <w:pPr>
              <w:spacing w:line="360" w:lineRule="exact"/>
              <w:jc w:val="center"/>
              <w:rPr>
                <w:rFonts w:ascii="Times New Roman" w:eastAsia="仿宋_GB2312" w:hAnsi="Times New Roman" w:cs="Times New Roman"/>
                <w:sz w:val="24"/>
              </w:rPr>
            </w:pPr>
            <w:r>
              <w:rPr>
                <w:rFonts w:ascii="Times New Roman" w:eastAsia="仿宋_GB2312" w:hAnsi="Times New Roman" w:cs="Times New Roman"/>
                <w:sz w:val="28"/>
                <w:szCs w:val="24"/>
              </w:rPr>
              <w:t>意外伤害</w:t>
            </w: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中毒</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学习识别</w:t>
            </w:r>
            <w:r>
              <w:rPr>
                <w:rFonts w:ascii="仿宋_GB2312" w:eastAsia="仿宋_GB2312" w:hAnsi="Times New Roman" w:cs="Times New Roman" w:hint="eastAsia"/>
                <w:sz w:val="28"/>
                <w:szCs w:val="24"/>
              </w:rPr>
              <w:t>中毒（一氧化碳中毒、化学物品中毒、药物中毒、食物中毒等）的症状；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学会中毒后的急救措施</w:t>
            </w:r>
          </w:p>
        </w:tc>
      </w:tr>
      <w:tr w:rsidR="00E60489" w:rsidTr="00747DF8">
        <w:trPr>
          <w:trHeight w:val="901"/>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动物伤害</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学会动物（猫、狗、蛇等）咬伤/抓伤的处置方法</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淹溺</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知晓淹溺自救他救的方法；</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学会淹溺后现场</w:t>
            </w:r>
            <w:r>
              <w:rPr>
                <w:rFonts w:ascii="仿宋_GB2312" w:eastAsia="仿宋_GB2312" w:hAnsi="Times New Roman" w:cs="Times New Roman" w:hint="eastAsia"/>
                <w:sz w:val="28"/>
                <w:szCs w:val="28"/>
              </w:rPr>
              <w:t>急救措施</w:t>
            </w:r>
          </w:p>
        </w:tc>
      </w:tr>
      <w:tr w:rsidR="00E60489" w:rsidTr="00747DF8">
        <w:trPr>
          <w:trHeight w:val="888"/>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踩踏</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学会踩踏事件的预防与自救互救方法</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电击伤</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学习识别低压、高压触电的症状；</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学会电击伤的急救措施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高温急症</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学会高温急症（热痉挛、热衰竭、热射病）的识别与处理</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Times New Roman" w:eastAsia="仿宋_GB2312" w:hAnsi="Times New Roman" w:cs="Times New Roman"/>
                <w:sz w:val="24"/>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低温急症</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4"/>
              </w:rPr>
              <w:t>学会低温急症的识别与处理</w:t>
            </w:r>
          </w:p>
        </w:tc>
      </w:tr>
      <w:tr w:rsidR="00E60489" w:rsidTr="00747DF8">
        <w:trPr>
          <w:trHeight w:val="934"/>
        </w:trPr>
        <w:tc>
          <w:tcPr>
            <w:tcW w:w="1413" w:type="dxa"/>
            <w:vMerge w:val="restart"/>
            <w:vAlign w:val="center"/>
          </w:tcPr>
          <w:p w:rsidR="00E60489" w:rsidRDefault="00E60489" w:rsidP="00747DF8">
            <w:pPr>
              <w:spacing w:line="360" w:lineRule="exact"/>
              <w:jc w:val="center"/>
              <w:rPr>
                <w:rFonts w:ascii="仿宋_GB2312" w:eastAsia="仿宋_GB2312" w:hAnsi="Times New Roman" w:cs="Times New Roman"/>
                <w:sz w:val="28"/>
                <w:szCs w:val="28"/>
                <w:highlight w:val="yellow"/>
              </w:rPr>
            </w:pPr>
            <w:r>
              <w:rPr>
                <w:rFonts w:ascii="仿宋_GB2312" w:eastAsia="仿宋_GB2312" w:hAnsi="Times New Roman" w:cs="Times New Roman" w:hint="eastAsia"/>
                <w:sz w:val="28"/>
                <w:szCs w:val="28"/>
              </w:rPr>
              <w:t>创伤急救</w:t>
            </w: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highlight w:val="yellow"/>
              </w:rPr>
            </w:pPr>
            <w:r>
              <w:rPr>
                <w:rFonts w:ascii="仿宋_GB2312" w:eastAsia="仿宋_GB2312" w:hAnsi="Times New Roman" w:cs="Times New Roman" w:hint="eastAsia"/>
                <w:sz w:val="28"/>
                <w:szCs w:val="28"/>
              </w:rPr>
              <w:t>骨折/扭伤</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学习识别骨折/扭伤的症状；</w:t>
            </w:r>
          </w:p>
          <w:p w:rsidR="00E60489" w:rsidRDefault="00E60489" w:rsidP="00747DF8">
            <w:pPr>
              <w:spacing w:line="360" w:lineRule="exact"/>
              <w:rPr>
                <w:rFonts w:ascii="仿宋_GB2312" w:eastAsia="仿宋_GB2312" w:hAnsi="Times New Roman" w:cs="Times New Roman"/>
                <w:sz w:val="28"/>
                <w:szCs w:val="28"/>
                <w:highlight w:val="yellow"/>
              </w:rPr>
            </w:pPr>
            <w:r>
              <w:rPr>
                <w:rFonts w:ascii="仿宋_GB2312" w:eastAsia="仿宋_GB2312" w:hAnsi="Times New Roman" w:cs="Times New Roman" w:hint="eastAsia"/>
                <w:sz w:val="28"/>
                <w:szCs w:val="28"/>
              </w:rPr>
              <w:t>知晓骨折/扭伤现场固定的方法</w:t>
            </w:r>
          </w:p>
        </w:tc>
      </w:tr>
      <w:tr w:rsidR="00E60489" w:rsidTr="00747DF8">
        <w:trPr>
          <w:trHeight w:val="839"/>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头/颈/脊柱损伤</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学习识别头/颈/脊柱损伤的症状；</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知晓头/颈/脊柱损伤的</w:t>
            </w:r>
            <w:r>
              <w:rPr>
                <w:rFonts w:ascii="仿宋_GB2312" w:eastAsia="仿宋_GB2312" w:hAnsi="Times New Roman" w:cs="Times New Roman" w:hint="eastAsia"/>
                <w:sz w:val="28"/>
                <w:szCs w:val="24"/>
              </w:rPr>
              <w:t>急救要点和禁忌行为</w:t>
            </w:r>
          </w:p>
        </w:tc>
      </w:tr>
      <w:tr w:rsidR="00E60489" w:rsidTr="00747DF8">
        <w:trPr>
          <w:trHeight w:val="877"/>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烧烫伤</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学习辨识烧烫伤的症状；</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学会烧烫伤的伤口处理、包扎方法</w:t>
            </w:r>
          </w:p>
        </w:tc>
      </w:tr>
      <w:tr w:rsidR="00E60489" w:rsidTr="00747DF8">
        <w:trPr>
          <w:trHeight w:val="962"/>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心理疏导</w:t>
            </w:r>
          </w:p>
        </w:tc>
        <w:tc>
          <w:tcPr>
            <w:tcW w:w="2693"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心理调节；</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自我疏导</w:t>
            </w:r>
          </w:p>
        </w:tc>
        <w:tc>
          <w:tcPr>
            <w:tcW w:w="4416"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发生意外突发事件时，能够建立信心、敢于施救；</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当急救过程和急救结果出现负面情况时，懂得自我疏导</w:t>
            </w:r>
          </w:p>
        </w:tc>
      </w:tr>
    </w:tbl>
    <w:p w:rsidR="00E60489" w:rsidRDefault="00E60489" w:rsidP="00E60489">
      <w:pPr>
        <w:rPr>
          <w:rFonts w:ascii="Times New Roman" w:hAnsi="Times New Roman" w:cs="Times New Roman"/>
        </w:rPr>
      </w:pP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（三）高中及以上学段推荐内容与目标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81"/>
        <w:gridCol w:w="4428"/>
      </w:tblGrid>
      <w:tr w:rsidR="00E60489" w:rsidTr="00747DF8">
        <w:trPr>
          <w:tblHeader/>
        </w:trPr>
        <w:tc>
          <w:tcPr>
            <w:tcW w:w="1413" w:type="dxa"/>
            <w:vAlign w:val="center"/>
          </w:tcPr>
          <w:p w:rsidR="00E60489" w:rsidRDefault="00E60489" w:rsidP="00747DF8">
            <w:pPr>
              <w:spacing w:line="360" w:lineRule="exact"/>
              <w:ind w:firstLineChars="100" w:firstLine="281"/>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章节</w:t>
            </w:r>
          </w:p>
        </w:tc>
        <w:tc>
          <w:tcPr>
            <w:tcW w:w="2681" w:type="dxa"/>
            <w:vAlign w:val="center"/>
          </w:tcPr>
          <w:p w:rsidR="00E60489" w:rsidRDefault="00E60489" w:rsidP="00747DF8">
            <w:pPr>
              <w:spacing w:line="360" w:lineRule="exact"/>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教学内容</w:t>
            </w:r>
          </w:p>
        </w:tc>
        <w:tc>
          <w:tcPr>
            <w:tcW w:w="4428" w:type="dxa"/>
            <w:vAlign w:val="center"/>
          </w:tcPr>
          <w:p w:rsidR="00E60489" w:rsidRDefault="00E60489" w:rsidP="00747DF8">
            <w:pPr>
              <w:spacing w:line="360" w:lineRule="exact"/>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教学目标</w:t>
            </w:r>
          </w:p>
        </w:tc>
      </w:tr>
      <w:tr w:rsidR="00E60489" w:rsidTr="00747DF8">
        <w:trPr>
          <w:trHeight w:val="2283"/>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急救基础知识</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急救概念与法律；</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急救原则与流程；</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急救者职责和义务</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树立急救精神；</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掌握急救概念和相关法律知识；</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学会现场急救的原则与流程；</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掌握启动应急反应系统的方法；</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知晓患者隐私权的保护方法</w:t>
            </w:r>
          </w:p>
        </w:tc>
      </w:tr>
      <w:tr w:rsidR="00E60489" w:rsidTr="00747DF8">
        <w:trPr>
          <w:trHeight w:val="2974"/>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徒手心肺复苏术与自动体外除颤器的使用</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心肺复苏理论和徒手心肺复苏操作；</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自动体外除颤器相关知识和操作</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知晓心搏骤停和心肺复苏的概念；</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掌握胸外按压和人工呼吸的原理；</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学会判断意识和呼吸的方法；</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学会成人/儿童/婴儿心肺复苏术。</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掌握自动体外除颤的原理；</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学会自动体外除颤器操作技能和注意事项</w:t>
            </w:r>
          </w:p>
        </w:tc>
      </w:tr>
      <w:tr w:rsidR="00E60489" w:rsidTr="00747DF8">
        <w:trPr>
          <w:trHeight w:val="900"/>
        </w:trPr>
        <w:tc>
          <w:tcPr>
            <w:tcW w:w="1413" w:type="dxa"/>
            <w:vMerge w:val="restart"/>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日常急症</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心脏病</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学会心脏病发作的症状识别；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熟练掌握心脏病发作的急救措施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气道异物梗阻</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学会气道异物梗阻的症状识别；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熟练掌握成人/儿童/婴儿及特殊人群气道异物梗阻的急救措施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癫痫</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学会癫痫发作的症状识别；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熟练掌握癫痫发作的急救措施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晕厥</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学会晕厥的症状识别；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熟练掌握晕厥的急救措施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肌肉痉挛</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学会肌肉痉挛的症状识别；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熟练掌握肌肉痉挛的急救措施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过敏</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学会过敏的症状识别；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熟练掌握过敏的急救措施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脑卒中</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学会脑卒中的症状识别；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熟练掌握脑卒中发作的急救措施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呼吸困难</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学会呼吸困难的原因辨别；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熟练掌握呼吸困难的急救措施</w:t>
            </w:r>
          </w:p>
        </w:tc>
      </w:tr>
      <w:tr w:rsidR="00E60489" w:rsidTr="00747DF8">
        <w:trPr>
          <w:trHeight w:val="900"/>
        </w:trPr>
        <w:tc>
          <w:tcPr>
            <w:tcW w:w="1413" w:type="dxa"/>
            <w:vMerge w:val="restart"/>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意外伤害</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中毒</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学会中毒（一氧化碳中毒、化学物品中毒、药物中毒、食物中毒等）的症状和原因辨别；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熟练掌握中毒后的急救措施</w:t>
            </w:r>
          </w:p>
        </w:tc>
      </w:tr>
      <w:tr w:rsidR="00E60489" w:rsidTr="00747DF8">
        <w:trPr>
          <w:trHeight w:val="901"/>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动物伤害</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熟练掌握动物（猫、狗、蛇等）咬伤/抓伤的处置方法</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淹溺</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学会淹溺自救他救的方法；</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熟练掌握淹溺后现场急救措施</w:t>
            </w:r>
          </w:p>
        </w:tc>
      </w:tr>
      <w:tr w:rsidR="00E60489" w:rsidTr="00747DF8">
        <w:trPr>
          <w:trHeight w:val="888"/>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踩踏</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熟练掌握踩踏事件的预防与自救互救方法</w:t>
            </w:r>
          </w:p>
        </w:tc>
      </w:tr>
      <w:tr w:rsidR="00E60489" w:rsidTr="00747DF8">
        <w:trPr>
          <w:trHeight w:val="9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电击伤</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掌握低压、高压触电的损伤机制与急救措施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高温急症</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熟练掌握高温急症（热痉挛、热衰竭、热射病）的处理措施</w:t>
            </w:r>
          </w:p>
        </w:tc>
      </w:tr>
      <w:tr w:rsidR="00E60489" w:rsidTr="00747DF8">
        <w:trPr>
          <w:trHeight w:val="900"/>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低温急症</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熟练掌握低温急症的处理措施</w:t>
            </w:r>
          </w:p>
        </w:tc>
      </w:tr>
      <w:tr w:rsidR="00E60489" w:rsidTr="00747DF8">
        <w:trPr>
          <w:trHeight w:val="934"/>
        </w:trPr>
        <w:tc>
          <w:tcPr>
            <w:tcW w:w="1413" w:type="dxa"/>
            <w:vMerge w:val="restart"/>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创伤急救</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内出血</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学习内出血的原因、识别和分类；</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基本掌握内出血的处置原则和急救措施</w:t>
            </w:r>
          </w:p>
        </w:tc>
      </w:tr>
      <w:tr w:rsidR="00E60489" w:rsidTr="00747DF8">
        <w:trPr>
          <w:trHeight w:val="864"/>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外出血</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熟练掌握外出血（体表、眼、鼻、口腔等）的伤口处理、止血、包扎方法</w:t>
            </w:r>
          </w:p>
        </w:tc>
      </w:tr>
      <w:tr w:rsidR="00E60489" w:rsidTr="00747DF8">
        <w:trPr>
          <w:trHeight w:val="839"/>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骨折/扭伤</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学会骨折/扭伤的症状识别；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熟练掌握骨折/扭伤现场固定的方法</w:t>
            </w:r>
          </w:p>
        </w:tc>
      </w:tr>
      <w:tr w:rsidR="00E60489" w:rsidTr="00747DF8">
        <w:trPr>
          <w:trHeight w:val="1197"/>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头/颈/脊柱损伤</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学会头/颈/脊柱损伤症状的基本判别；</w:t>
            </w:r>
          </w:p>
          <w:p w:rsidR="00E60489" w:rsidRDefault="00E60489" w:rsidP="00747DF8">
            <w:pPr>
              <w:spacing w:line="360" w:lineRule="exact"/>
              <w:rPr>
                <w:rFonts w:ascii="仿宋_GB2312" w:eastAsia="仿宋_GB2312" w:hAnsi="Times New Roman" w:cs="Times New Roman"/>
                <w:sz w:val="28"/>
                <w:szCs w:val="24"/>
              </w:rPr>
            </w:pPr>
            <w:r>
              <w:rPr>
                <w:rFonts w:ascii="仿宋_GB2312" w:eastAsia="仿宋_GB2312" w:hAnsi="Times New Roman" w:cs="Times New Roman" w:hint="eastAsia"/>
                <w:sz w:val="28"/>
                <w:szCs w:val="28"/>
              </w:rPr>
              <w:t>基本掌握常用搬运技术；</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4"/>
              </w:rPr>
              <w:t>知晓禁忌行为</w:t>
            </w:r>
          </w:p>
        </w:tc>
      </w:tr>
      <w:tr w:rsidR="00E60489" w:rsidTr="00747DF8">
        <w:trPr>
          <w:trHeight w:val="952"/>
        </w:trPr>
        <w:tc>
          <w:tcPr>
            <w:tcW w:w="1413" w:type="dxa"/>
            <w:vMerge/>
            <w:vAlign w:val="center"/>
          </w:tcPr>
          <w:p w:rsidR="00E60489" w:rsidRDefault="00E60489" w:rsidP="00747DF8">
            <w:pPr>
              <w:spacing w:line="360" w:lineRule="exact"/>
              <w:ind w:firstLine="480"/>
              <w:jc w:val="center"/>
              <w:rPr>
                <w:rFonts w:ascii="仿宋_GB2312" w:eastAsia="仿宋_GB2312" w:hAnsi="Times New Roman" w:cs="Times New Roman"/>
                <w:sz w:val="28"/>
                <w:szCs w:val="28"/>
              </w:rPr>
            </w:pP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烧烫伤</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学会烧烫伤的症状识别；</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熟练掌握烧烫伤的伤口处理、包扎方法</w:t>
            </w:r>
          </w:p>
        </w:tc>
      </w:tr>
      <w:tr w:rsidR="00E60489" w:rsidTr="00747DF8">
        <w:trPr>
          <w:trHeight w:val="962"/>
        </w:trPr>
        <w:tc>
          <w:tcPr>
            <w:tcW w:w="1413" w:type="dxa"/>
            <w:vAlign w:val="center"/>
          </w:tcPr>
          <w:p w:rsidR="00E60489" w:rsidRDefault="00E60489" w:rsidP="00747DF8">
            <w:pPr>
              <w:spacing w:line="36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心理疏导</w:t>
            </w:r>
          </w:p>
        </w:tc>
        <w:tc>
          <w:tcPr>
            <w:tcW w:w="2681"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心理调节；</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自我疏导；</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疏导他人</w:t>
            </w:r>
          </w:p>
        </w:tc>
        <w:tc>
          <w:tcPr>
            <w:tcW w:w="4428" w:type="dxa"/>
            <w:vAlign w:val="center"/>
          </w:tcPr>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发生意外突发事件时，沉着冷静、善于施救；</w:t>
            </w:r>
          </w:p>
          <w:p w:rsidR="00E60489" w:rsidRDefault="00E60489" w:rsidP="00747DF8">
            <w:pPr>
              <w:spacing w:line="36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当急救过程和急救结果出现负面情况时，能够自我疏导并疏导他人</w:t>
            </w:r>
          </w:p>
        </w:tc>
      </w:tr>
    </w:tbl>
    <w:p w:rsidR="00E60489" w:rsidRDefault="00E60489" w:rsidP="00E60489">
      <w:pPr>
        <w:spacing w:beforeLines="50" w:before="156" w:afterLines="50" w:after="156"/>
        <w:ind w:firstLine="480"/>
        <w:rPr>
          <w:rFonts w:ascii="Times New Roman" w:eastAsia="仿宋_GB2312" w:hAnsi="Times New Roman" w:cs="Times New Roman"/>
          <w:bCs/>
          <w:sz w:val="24"/>
          <w:szCs w:val="20"/>
        </w:rPr>
      </w:pPr>
      <w:r>
        <w:rPr>
          <w:rFonts w:ascii="Times New Roman" w:eastAsia="仿宋_GB2312" w:hAnsi="Times New Roman" w:cs="Times New Roman"/>
          <w:bCs/>
          <w:sz w:val="24"/>
          <w:szCs w:val="20"/>
        </w:rPr>
        <w:t>注：各级各类教职员工推荐内容与</w:t>
      </w:r>
      <w:r>
        <w:rPr>
          <w:rFonts w:ascii="Times New Roman" w:eastAsia="仿宋_GB2312" w:hAnsi="Times New Roman" w:cs="Times New Roman" w:hint="eastAsia"/>
          <w:bCs/>
          <w:sz w:val="24"/>
          <w:szCs w:val="20"/>
        </w:rPr>
        <w:t>目标</w:t>
      </w:r>
      <w:r>
        <w:rPr>
          <w:rFonts w:ascii="Times New Roman" w:eastAsia="仿宋_GB2312" w:hAnsi="Times New Roman" w:cs="Times New Roman"/>
          <w:bCs/>
          <w:sz w:val="24"/>
          <w:szCs w:val="20"/>
        </w:rPr>
        <w:t>请参照</w:t>
      </w:r>
      <w:r>
        <w:rPr>
          <w:rFonts w:ascii="Times New Roman" w:eastAsia="仿宋_GB2312" w:hAnsi="Times New Roman" w:cs="Times New Roman"/>
          <w:bCs/>
          <w:sz w:val="24"/>
          <w:szCs w:val="20"/>
        </w:rPr>
        <w:t>“</w:t>
      </w:r>
      <w:r>
        <w:rPr>
          <w:rFonts w:ascii="Times New Roman" w:eastAsia="仿宋_GB2312" w:hAnsi="Times New Roman" w:cs="Times New Roman"/>
          <w:bCs/>
          <w:sz w:val="24"/>
          <w:szCs w:val="20"/>
        </w:rPr>
        <w:t>高中及以上学段推荐内容与</w:t>
      </w:r>
      <w:r>
        <w:rPr>
          <w:rFonts w:ascii="Times New Roman" w:eastAsia="仿宋_GB2312" w:hAnsi="Times New Roman" w:cs="Times New Roman" w:hint="eastAsia"/>
          <w:bCs/>
          <w:sz w:val="24"/>
          <w:szCs w:val="20"/>
        </w:rPr>
        <w:t>目标</w:t>
      </w:r>
      <w:r>
        <w:rPr>
          <w:rFonts w:ascii="Times New Roman" w:eastAsia="仿宋_GB2312" w:hAnsi="Times New Roman" w:cs="Times New Roman"/>
          <w:bCs/>
          <w:sz w:val="24"/>
          <w:szCs w:val="20"/>
        </w:rPr>
        <w:t>”</w:t>
      </w:r>
      <w:r>
        <w:rPr>
          <w:rFonts w:ascii="Times New Roman" w:eastAsia="仿宋_GB2312" w:hAnsi="Times New Roman" w:cs="Times New Roman"/>
          <w:bCs/>
          <w:sz w:val="24"/>
          <w:szCs w:val="20"/>
        </w:rPr>
        <w:t>。</w:t>
      </w:r>
    </w:p>
    <w:p w:rsidR="00E60489" w:rsidRDefault="00E60489" w:rsidP="00E60489">
      <w:pPr>
        <w:spacing w:line="56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六、</w:t>
      </w:r>
      <w:r>
        <w:rPr>
          <w:rFonts w:ascii="黑体" w:eastAsia="黑体" w:hAnsi="黑体" w:cs="Times New Roman" w:hint="eastAsia"/>
          <w:bCs/>
          <w:sz w:val="32"/>
          <w:szCs w:val="32"/>
        </w:rPr>
        <w:t>工作建议</w:t>
      </w: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（一）融入学校育人全局</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坚持深入落实立德树人根本任务，各级各类学校教职员工要扛起主体责任，教育引导学生树立“生命第一、健康第一、安全第一”的意识和理念，将急救教育融入学校办学治校育人全过程，融入学校治理、“大思政课”、学生培养、教师发展、课程建设、课堂教学、文化建设、学校家庭社会协同育人等方面，让学生在日常学习生活中更多关注生命健康，夯实急救基础知识，掌握急救基本技能，增强安全防范和化解风险能力，真正成为急救教育的受益者和社会院前急救事业的重要参与者。</w:t>
      </w: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（二）创新育人方式方法</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学校要适应数字时代的特点和趋势，融合数字教育技术</w:t>
      </w:r>
      <w:r>
        <w:rPr>
          <w:rFonts w:ascii="Times New Roman" w:eastAsia="仿宋_GB2312" w:hAnsi="Times New Roman" w:cs="Times New Roman" w:hint="eastAsia"/>
          <w:sz w:val="32"/>
          <w:szCs w:val="32"/>
        </w:rPr>
        <w:lastRenderedPageBreak/>
        <w:t>手段，创新学校急救教育方式方法，构建开放多元、灵活多样的教学组织形式，赋能学校急救教育提质增效。各级各类学校要遵循学生由表及里、由浅入深、由少到多、由感性到理性的认知过程和认知规律，积极探索急救教育课程教学的新理念新模式新思路新方法，增强学生学习急救教育课程的积极性主动性趣味性创造性，全面提高急救教育课程教学实效。</w:t>
      </w: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（三）激发实践育人效能</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校在开展急救教育过程中，要结合学生思维活跃敏捷、探索求知欲强的天性和特征，在传授急救知识基础上，牢牢把握急救教育的实践属性。通过模拟现实、实践操作等方式，依托急救知识技能展示、教学竞赛和教研交流、急救中心参观学习、职业体验活动等，帮助师生强化急救理念、掌握急救方法、提升急救技能、积累急救经验，整体上实现在做中学、在学中做，取得知行合一、学以致用的育人成效。</w:t>
      </w:r>
    </w:p>
    <w:p w:rsidR="00E60489" w:rsidRDefault="00E60489" w:rsidP="00E6048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（四）凝聚急救育人合力</w:t>
      </w:r>
    </w:p>
    <w:p w:rsidR="00E60489" w:rsidRDefault="00E60489" w:rsidP="00E604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急救教育是全社会的事业，需要学校、家庭、社会密切配合。学校是急救教育的主体，发挥着主导作用。各级各类学校要紧密联系学生家庭，同医疗卫生机构</w:t>
      </w:r>
      <w:r>
        <w:rPr>
          <w:rFonts w:ascii="Times New Roman" w:eastAsia="仿宋_GB2312" w:hAnsi="Times New Roman" w:cs="Times New Roman"/>
          <w:sz w:val="32"/>
          <w:szCs w:val="32"/>
        </w:rPr>
        <w:t>、医学院校、红十字会等</w:t>
      </w:r>
      <w:r>
        <w:rPr>
          <w:rFonts w:ascii="Times New Roman" w:eastAsia="仿宋_GB2312" w:hAnsi="Times New Roman" w:cs="Times New Roman" w:hint="eastAsia"/>
          <w:sz w:val="32"/>
          <w:szCs w:val="32"/>
        </w:rPr>
        <w:t>单位深入开展急救教育合作，促进优质资源共建共享，形成优势互补的协同合力。学校师生要树立社会急救事业的“主人翁”意识，主动担当社会急救事业的“生力军”，利用“三下乡”、研学实践、志愿服务等活动方式，服务社会院前急救事业发展。</w:t>
      </w:r>
      <w:bookmarkStart w:id="0" w:name="_GoBack"/>
      <w:bookmarkEnd w:id="0"/>
    </w:p>
    <w:p w:rsidR="00BF5634" w:rsidRPr="00E60489" w:rsidRDefault="00BF5634"/>
    <w:sectPr w:rsidR="00BF5634" w:rsidRPr="00E604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89"/>
    <w:rsid w:val="00BF5634"/>
    <w:rsid w:val="00E6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633BB-7A0C-47E0-831A-BC0DF1BE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4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60489"/>
    <w:pPr>
      <w:jc w:val="left"/>
    </w:pPr>
  </w:style>
  <w:style w:type="character" w:customStyle="1" w:styleId="Char">
    <w:name w:val="批注文字 Char"/>
    <w:basedOn w:val="a0"/>
    <w:link w:val="a3"/>
    <w:uiPriority w:val="99"/>
    <w:semiHidden/>
    <w:qFormat/>
    <w:rsid w:val="00E6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596</Words>
  <Characters>3403</Characters>
  <Application>Microsoft Office Word</Application>
  <DocSecurity>0</DocSecurity>
  <Lines>28</Lines>
  <Paragraphs>7</Paragraphs>
  <ScaleCrop>false</ScaleCrop>
  <Company>China</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2025-07-03T06:03:00Z</dcterms:created>
  <dcterms:modified xsi:type="dcterms:W3CDTF">2025-07-03T06:04:00Z</dcterms:modified>
</cp:coreProperties>
</file>